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4BE6D" w14:textId="77777777" w:rsidR="00996C2B" w:rsidRPr="0079073B" w:rsidRDefault="00996C2B" w:rsidP="00996C2B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  <w:r w:rsidRPr="0079073B">
        <w:rPr>
          <w:rFonts w:ascii="Trebuchet MS" w:hAnsi="Trebuchet MS" w:cs="Tahoma"/>
          <w:color w:val="000000" w:themeColor="text1"/>
          <w:sz w:val="20"/>
          <w:szCs w:val="20"/>
          <w:u w:val="single"/>
        </w:rPr>
        <w:t>Informacja prasowa</w:t>
      </w:r>
    </w:p>
    <w:p w14:paraId="59FB3EB8" w14:textId="77777777" w:rsidR="00996C2B" w:rsidRPr="0079073B" w:rsidRDefault="00996C2B" w:rsidP="00014390">
      <w:pPr>
        <w:spacing w:after="0" w:line="240" w:lineRule="auto"/>
        <w:rPr>
          <w:rFonts w:ascii="Trebuchet MS" w:hAnsi="Trebuchet MS" w:cs="Tahoma"/>
          <w:color w:val="002060"/>
          <w:sz w:val="20"/>
          <w:szCs w:val="20"/>
        </w:rPr>
      </w:pPr>
    </w:p>
    <w:p w14:paraId="6040BA37" w14:textId="77777777" w:rsidR="00996C2B" w:rsidRPr="0079073B" w:rsidRDefault="00996C2B" w:rsidP="00996C2B">
      <w:pPr>
        <w:spacing w:after="0" w:line="240" w:lineRule="auto"/>
        <w:jc w:val="right"/>
        <w:rPr>
          <w:rFonts w:ascii="Trebuchet MS" w:hAnsi="Trebuchet MS" w:cs="Tahoma"/>
          <w:sz w:val="20"/>
          <w:szCs w:val="20"/>
        </w:rPr>
      </w:pPr>
    </w:p>
    <w:p w14:paraId="1D25C991" w14:textId="0C936DCD" w:rsidR="00996C2B" w:rsidRPr="0079073B" w:rsidRDefault="00996C2B" w:rsidP="00996C2B">
      <w:pPr>
        <w:spacing w:after="0" w:line="240" w:lineRule="auto"/>
        <w:jc w:val="right"/>
        <w:rPr>
          <w:rFonts w:ascii="Trebuchet MS" w:hAnsi="Trebuchet MS" w:cs="Tahoma"/>
          <w:sz w:val="20"/>
          <w:szCs w:val="20"/>
        </w:rPr>
      </w:pPr>
      <w:r w:rsidRPr="0079073B">
        <w:rPr>
          <w:rFonts w:ascii="Trebuchet MS" w:hAnsi="Trebuchet MS" w:cs="Tahoma"/>
          <w:sz w:val="20"/>
          <w:szCs w:val="20"/>
        </w:rPr>
        <w:t xml:space="preserve">Warszawa </w:t>
      </w:r>
      <w:r w:rsidR="00986819">
        <w:rPr>
          <w:rFonts w:ascii="Trebuchet MS" w:hAnsi="Trebuchet MS" w:cs="Tahoma"/>
          <w:sz w:val="20"/>
          <w:szCs w:val="20"/>
        </w:rPr>
        <w:t>28</w:t>
      </w:r>
      <w:r w:rsidR="00AA7D52">
        <w:rPr>
          <w:rFonts w:ascii="Trebuchet MS" w:hAnsi="Trebuchet MS" w:cs="Tahoma"/>
          <w:sz w:val="20"/>
          <w:szCs w:val="20"/>
        </w:rPr>
        <w:t>.</w:t>
      </w:r>
      <w:r w:rsidR="00750234">
        <w:rPr>
          <w:rFonts w:ascii="Trebuchet MS" w:hAnsi="Trebuchet MS" w:cs="Tahoma"/>
          <w:sz w:val="20"/>
          <w:szCs w:val="20"/>
        </w:rPr>
        <w:t>0</w:t>
      </w:r>
      <w:r w:rsidR="00CF3596">
        <w:rPr>
          <w:rFonts w:ascii="Trebuchet MS" w:hAnsi="Trebuchet MS" w:cs="Tahoma"/>
          <w:sz w:val="20"/>
          <w:szCs w:val="20"/>
        </w:rPr>
        <w:t>2</w:t>
      </w:r>
      <w:r w:rsidR="0079073B" w:rsidRPr="0079073B">
        <w:rPr>
          <w:rFonts w:ascii="Trebuchet MS" w:hAnsi="Trebuchet MS" w:cs="Tahoma"/>
          <w:sz w:val="20"/>
          <w:szCs w:val="20"/>
        </w:rPr>
        <w:t>.</w:t>
      </w:r>
      <w:r w:rsidRPr="0079073B">
        <w:rPr>
          <w:rFonts w:ascii="Trebuchet MS" w:hAnsi="Trebuchet MS" w:cs="Tahoma"/>
          <w:sz w:val="20"/>
          <w:szCs w:val="20"/>
        </w:rPr>
        <w:t>202</w:t>
      </w:r>
      <w:r w:rsidR="00750234">
        <w:rPr>
          <w:rFonts w:ascii="Trebuchet MS" w:hAnsi="Trebuchet MS" w:cs="Tahoma"/>
          <w:sz w:val="20"/>
          <w:szCs w:val="20"/>
        </w:rPr>
        <w:t>5</w:t>
      </w:r>
      <w:r w:rsidRPr="0079073B">
        <w:rPr>
          <w:rFonts w:ascii="Trebuchet MS" w:hAnsi="Trebuchet MS" w:cs="Tahoma"/>
          <w:sz w:val="20"/>
          <w:szCs w:val="20"/>
        </w:rPr>
        <w:t xml:space="preserve"> r.</w:t>
      </w:r>
    </w:p>
    <w:p w14:paraId="446E972E" w14:textId="77777777" w:rsidR="00996C2B" w:rsidRPr="00996C2B" w:rsidRDefault="00996C2B" w:rsidP="00996C2B">
      <w:pPr>
        <w:spacing w:after="0" w:line="240" w:lineRule="auto"/>
        <w:jc w:val="center"/>
        <w:rPr>
          <w:rFonts w:ascii="Trebuchet MS" w:hAnsi="Trebuchet MS" w:cs="Tahoma"/>
          <w:b/>
          <w:bCs/>
          <w:color w:val="002060"/>
          <w:sz w:val="24"/>
          <w:szCs w:val="24"/>
        </w:rPr>
      </w:pPr>
    </w:p>
    <w:p w14:paraId="715EE6EF" w14:textId="355A2A36" w:rsidR="0079073B" w:rsidRPr="0079073B" w:rsidRDefault="0079073B" w:rsidP="0079073B">
      <w:pPr>
        <w:spacing w:after="0" w:line="240" w:lineRule="auto"/>
        <w:jc w:val="center"/>
        <w:rPr>
          <w:rFonts w:ascii="Trebuchet MS" w:hAnsi="Trebuchet MS" w:cs="Tahoma"/>
          <w:b/>
          <w:bCs/>
          <w:color w:val="002060"/>
          <w:sz w:val="20"/>
          <w:szCs w:val="20"/>
        </w:rPr>
      </w:pPr>
      <w:r w:rsidRPr="0079073B">
        <w:rPr>
          <w:rFonts w:ascii="Trebuchet MS" w:hAnsi="Trebuchet MS" w:cs="Tahoma"/>
          <w:b/>
          <w:bCs/>
          <w:color w:val="002060"/>
          <w:sz w:val="20"/>
          <w:szCs w:val="20"/>
        </w:rPr>
        <w:t xml:space="preserve">Grupa Azoty Polyolefins i Instytucje Finansowe </w:t>
      </w:r>
      <w:r w:rsidR="00986819">
        <w:rPr>
          <w:rFonts w:ascii="Trebuchet MS" w:hAnsi="Trebuchet MS" w:cs="Tahoma"/>
          <w:b/>
          <w:bCs/>
          <w:color w:val="002060"/>
          <w:sz w:val="20"/>
          <w:szCs w:val="20"/>
        </w:rPr>
        <w:t>wydłużyły okres obowiązywania umowy finansowania</w:t>
      </w:r>
      <w:r w:rsidRPr="0079073B">
        <w:rPr>
          <w:rFonts w:ascii="Trebuchet MS" w:hAnsi="Trebuchet MS" w:cs="Tahoma"/>
          <w:b/>
          <w:bCs/>
          <w:color w:val="002060"/>
          <w:sz w:val="20"/>
          <w:szCs w:val="20"/>
        </w:rPr>
        <w:t xml:space="preserve"> Polimerów Police na kolejny okres</w:t>
      </w:r>
    </w:p>
    <w:p w14:paraId="090F5BCA" w14:textId="77777777" w:rsidR="0079073B" w:rsidRPr="0079073B" w:rsidRDefault="0079073B" w:rsidP="0079073B">
      <w:pPr>
        <w:spacing w:after="0" w:line="240" w:lineRule="auto"/>
        <w:jc w:val="both"/>
        <w:rPr>
          <w:rFonts w:ascii="Trebuchet MS" w:hAnsi="Trebuchet MS" w:cs="Tahoma"/>
          <w:b/>
          <w:bCs/>
          <w:color w:val="002060"/>
          <w:sz w:val="20"/>
          <w:szCs w:val="20"/>
        </w:rPr>
      </w:pPr>
    </w:p>
    <w:p w14:paraId="1A651868" w14:textId="61FD0B5A" w:rsidR="00986819" w:rsidRPr="0071382F" w:rsidRDefault="00986819" w:rsidP="00986819">
      <w:pPr>
        <w:jc w:val="both"/>
        <w:rPr>
          <w:rFonts w:ascii="Trebuchet MS" w:hAnsi="Trebuchet MS"/>
          <w:sz w:val="20"/>
          <w:szCs w:val="20"/>
        </w:rPr>
      </w:pPr>
      <w:r w:rsidRPr="00460C64">
        <w:rPr>
          <w:rFonts w:ascii="Trebuchet MS" w:hAnsi="Trebuchet MS" w:cs="Tahoma"/>
          <w:b/>
          <w:bCs/>
          <w:color w:val="002060"/>
          <w:sz w:val="20"/>
          <w:szCs w:val="20"/>
        </w:rPr>
        <w:t>Grupa Azoty Polyolefins wydłużyła okres obowiązywania Umowy Stabilizacyjnej z 15 grudnia 2023 roku</w:t>
      </w:r>
      <w:r>
        <w:rPr>
          <w:rFonts w:ascii="Trebuchet MS" w:hAnsi="Trebuchet MS" w:cs="Tahoma"/>
          <w:b/>
          <w:bCs/>
          <w:color w:val="002060"/>
          <w:sz w:val="20"/>
          <w:szCs w:val="20"/>
        </w:rPr>
        <w:t xml:space="preserve"> z późniejszymi zmianami</w:t>
      </w:r>
      <w:r w:rsidRPr="00460C64">
        <w:rPr>
          <w:rFonts w:ascii="Trebuchet MS" w:hAnsi="Trebuchet MS" w:cs="Tahoma"/>
          <w:b/>
          <w:bCs/>
          <w:color w:val="002060"/>
          <w:sz w:val="20"/>
          <w:szCs w:val="20"/>
        </w:rPr>
        <w:t>, dotyczącej finansowania projektu Polimery Police</w:t>
      </w:r>
      <w:r w:rsidRPr="00551883">
        <w:rPr>
          <w:rFonts w:ascii="Trebuchet MS" w:hAnsi="Trebuchet MS" w:cs="Tahoma"/>
          <w:b/>
          <w:bCs/>
          <w:color w:val="002060"/>
          <w:sz w:val="20"/>
          <w:szCs w:val="20"/>
        </w:rPr>
        <w:t xml:space="preserve">. </w:t>
      </w:r>
      <w:r w:rsidRPr="00460C64">
        <w:rPr>
          <w:rFonts w:ascii="Trebuchet MS" w:hAnsi="Trebuchet MS" w:cs="Tahoma"/>
          <w:b/>
          <w:bCs/>
          <w:color w:val="002060"/>
          <w:sz w:val="20"/>
          <w:szCs w:val="20"/>
        </w:rPr>
        <w:t>Tym samym, warunki na jakich Instytucje Finansowe będą udzielały finansowania Projektu będą obowiązywały w przedłużonym okresie Umowy Stabilizacyjnej, tj. do 3</w:t>
      </w:r>
      <w:r>
        <w:rPr>
          <w:rFonts w:ascii="Trebuchet MS" w:hAnsi="Trebuchet MS" w:cs="Tahoma"/>
          <w:b/>
          <w:bCs/>
          <w:color w:val="002060"/>
          <w:sz w:val="20"/>
          <w:szCs w:val="20"/>
        </w:rPr>
        <w:t>1 marca</w:t>
      </w:r>
      <w:r w:rsidRPr="00460C64">
        <w:rPr>
          <w:rFonts w:ascii="Trebuchet MS" w:hAnsi="Trebuchet MS" w:cs="Tahoma"/>
          <w:b/>
          <w:bCs/>
          <w:color w:val="002060"/>
          <w:sz w:val="20"/>
          <w:szCs w:val="20"/>
        </w:rPr>
        <w:t xml:space="preserve"> br. </w:t>
      </w:r>
    </w:p>
    <w:p w14:paraId="10734274" w14:textId="373F78F2" w:rsidR="00CD2409" w:rsidRPr="003B0172" w:rsidRDefault="00986819" w:rsidP="0079073B">
      <w:pPr>
        <w:jc w:val="both"/>
        <w:rPr>
          <w:rFonts w:ascii="Trebuchet MS" w:hAnsi="Trebuchet MS"/>
          <w:sz w:val="20"/>
          <w:szCs w:val="20"/>
        </w:rPr>
      </w:pPr>
      <w:bookmarkStart w:id="0" w:name="_Hlk175904676"/>
      <w:bookmarkStart w:id="1" w:name="_Hlk184993101"/>
      <w:r w:rsidRPr="00986819">
        <w:rPr>
          <w:rFonts w:ascii="Trebuchet MS" w:hAnsi="Trebuchet MS"/>
          <w:sz w:val="20"/>
          <w:szCs w:val="20"/>
        </w:rPr>
        <w:t xml:space="preserve">Wydłużenie powoduje, że wniesienie przez </w:t>
      </w:r>
      <w:r w:rsidR="00600DB5">
        <w:rPr>
          <w:rFonts w:ascii="Trebuchet MS" w:hAnsi="Trebuchet MS"/>
          <w:sz w:val="20"/>
          <w:szCs w:val="20"/>
        </w:rPr>
        <w:t xml:space="preserve">Grupę Azoty S.A. </w:t>
      </w:r>
      <w:r w:rsidRPr="00986819">
        <w:rPr>
          <w:rFonts w:ascii="Trebuchet MS" w:hAnsi="Trebuchet MS"/>
          <w:sz w:val="20"/>
          <w:szCs w:val="20"/>
        </w:rPr>
        <w:t xml:space="preserve">oraz spółkę </w:t>
      </w:r>
      <w:r w:rsidR="00600DB5" w:rsidRPr="00600DB5">
        <w:rPr>
          <w:rFonts w:ascii="Trebuchet MS" w:hAnsi="Trebuchet MS"/>
          <w:sz w:val="20"/>
          <w:szCs w:val="20"/>
        </w:rPr>
        <w:t>Grupa Azoty</w:t>
      </w:r>
      <w:r w:rsidR="00600DB5">
        <w:rPr>
          <w:rFonts w:ascii="Trebuchet MS" w:hAnsi="Trebuchet MS"/>
          <w:sz w:val="20"/>
          <w:szCs w:val="20"/>
        </w:rPr>
        <w:t xml:space="preserve"> Zakłady Chemiczne</w:t>
      </w:r>
      <w:r w:rsidR="00600DB5" w:rsidRPr="00600DB5">
        <w:rPr>
          <w:rFonts w:ascii="Trebuchet MS" w:hAnsi="Trebuchet MS"/>
          <w:sz w:val="20"/>
          <w:szCs w:val="20"/>
        </w:rPr>
        <w:t xml:space="preserve"> </w:t>
      </w:r>
      <w:r w:rsidR="00600DB5">
        <w:rPr>
          <w:rFonts w:ascii="Trebuchet MS" w:hAnsi="Trebuchet MS"/>
          <w:sz w:val="20"/>
          <w:szCs w:val="20"/>
        </w:rPr>
        <w:t>„</w:t>
      </w:r>
      <w:r w:rsidR="00600DB5" w:rsidRPr="00600DB5">
        <w:rPr>
          <w:rFonts w:ascii="Trebuchet MS" w:hAnsi="Trebuchet MS"/>
          <w:sz w:val="20"/>
          <w:szCs w:val="20"/>
        </w:rPr>
        <w:t>Police</w:t>
      </w:r>
      <w:r w:rsidR="00600DB5">
        <w:rPr>
          <w:rFonts w:ascii="Trebuchet MS" w:hAnsi="Trebuchet MS"/>
          <w:sz w:val="20"/>
          <w:szCs w:val="20"/>
        </w:rPr>
        <w:t xml:space="preserve">” S.A. </w:t>
      </w:r>
      <w:r w:rsidRPr="00986819">
        <w:rPr>
          <w:rFonts w:ascii="Trebuchet MS" w:hAnsi="Trebuchet MS"/>
          <w:sz w:val="20"/>
          <w:szCs w:val="20"/>
        </w:rPr>
        <w:t xml:space="preserve">pozostałej kwoty pożyczki wspierającej do Spółki </w:t>
      </w:r>
      <w:r w:rsidR="00600DB5">
        <w:rPr>
          <w:rFonts w:ascii="Trebuchet MS" w:hAnsi="Trebuchet MS"/>
          <w:sz w:val="20"/>
          <w:szCs w:val="20"/>
        </w:rPr>
        <w:t xml:space="preserve">Zależnej </w:t>
      </w:r>
      <w:r w:rsidRPr="00986819">
        <w:rPr>
          <w:rFonts w:ascii="Trebuchet MS" w:hAnsi="Trebuchet MS"/>
          <w:sz w:val="20"/>
          <w:szCs w:val="20"/>
        </w:rPr>
        <w:t xml:space="preserve"> do wartości 105 mln EUR (górny limit) nastąpi nie później niż do dnia 31 marca 2025 roku</w:t>
      </w:r>
      <w:r w:rsidR="00BD4E27" w:rsidRPr="003A0F70">
        <w:t>.</w:t>
      </w:r>
      <w:r w:rsidR="00BD4E27">
        <w:t xml:space="preserve"> </w:t>
      </w:r>
      <w:bookmarkEnd w:id="0"/>
      <w:bookmarkEnd w:id="1"/>
    </w:p>
    <w:p w14:paraId="31E5DF75" w14:textId="3B31F9D3" w:rsidR="0079073B" w:rsidRPr="00014390" w:rsidRDefault="0079073B" w:rsidP="00014390">
      <w:pPr>
        <w:jc w:val="both"/>
        <w:rPr>
          <w:rFonts w:ascii="Trebuchet MS" w:hAnsi="Trebuchet MS"/>
          <w:sz w:val="20"/>
          <w:szCs w:val="20"/>
        </w:rPr>
      </w:pPr>
      <w:r w:rsidRPr="0079073B">
        <w:rPr>
          <w:rFonts w:ascii="Trebuchet MS" w:hAnsi="Trebuchet MS"/>
          <w:sz w:val="20"/>
          <w:szCs w:val="20"/>
        </w:rPr>
        <w:t>Umowa Stabilizacyjn</w:t>
      </w:r>
      <w:r w:rsidR="004277DB">
        <w:rPr>
          <w:rFonts w:ascii="Trebuchet MS" w:hAnsi="Trebuchet MS"/>
          <w:sz w:val="20"/>
          <w:szCs w:val="20"/>
        </w:rPr>
        <w:t>a</w:t>
      </w:r>
      <w:r w:rsidRPr="0079073B">
        <w:rPr>
          <w:rFonts w:ascii="Trebuchet MS" w:hAnsi="Trebuchet MS"/>
          <w:sz w:val="20"/>
          <w:szCs w:val="20"/>
        </w:rPr>
        <w:t xml:space="preserve"> została podpisana </w:t>
      </w:r>
      <w:r w:rsidR="00BD4E27">
        <w:rPr>
          <w:rFonts w:ascii="Trebuchet MS" w:hAnsi="Trebuchet MS"/>
          <w:sz w:val="20"/>
          <w:szCs w:val="20"/>
        </w:rPr>
        <w:t xml:space="preserve"> </w:t>
      </w:r>
      <w:r w:rsidRPr="0079073B">
        <w:rPr>
          <w:rFonts w:ascii="Trebuchet MS" w:hAnsi="Trebuchet MS"/>
          <w:sz w:val="20"/>
          <w:szCs w:val="20"/>
        </w:rPr>
        <w:t xml:space="preserve">z następującymi instytucjami finansowymi: Alior Bank S.A., Bank Gospodarstwa Krajowego, Bank Ochrony Środowiska S.A., Bank Polska Kasa Opieki S.A., BNP </w:t>
      </w:r>
      <w:proofErr w:type="spellStart"/>
      <w:r w:rsidRPr="0079073B">
        <w:rPr>
          <w:rFonts w:ascii="Trebuchet MS" w:hAnsi="Trebuchet MS"/>
          <w:sz w:val="20"/>
          <w:szCs w:val="20"/>
        </w:rPr>
        <w:t>Paribas</w:t>
      </w:r>
      <w:proofErr w:type="spellEnd"/>
      <w:r w:rsidRPr="0079073B">
        <w:rPr>
          <w:rFonts w:ascii="Trebuchet MS" w:hAnsi="Trebuchet MS"/>
          <w:sz w:val="20"/>
          <w:szCs w:val="20"/>
        </w:rPr>
        <w:t xml:space="preserve"> Bank Polska S.A., Europejski Bank Odbudowy i Rozwoju, </w:t>
      </w:r>
      <w:proofErr w:type="spellStart"/>
      <w:r w:rsidRPr="0079073B">
        <w:rPr>
          <w:rFonts w:ascii="Trebuchet MS" w:hAnsi="Trebuchet MS"/>
          <w:sz w:val="20"/>
          <w:szCs w:val="20"/>
        </w:rPr>
        <w:t>Haitong</w:t>
      </w:r>
      <w:proofErr w:type="spellEnd"/>
      <w:r w:rsidRPr="0079073B">
        <w:rPr>
          <w:rFonts w:ascii="Trebuchet MS" w:hAnsi="Trebuchet MS"/>
          <w:sz w:val="20"/>
          <w:szCs w:val="20"/>
        </w:rPr>
        <w:t xml:space="preserve"> Bank Polska S.A., ICBC Standard Bank PLC, </w:t>
      </w:r>
      <w:proofErr w:type="spellStart"/>
      <w:r w:rsidRPr="0079073B">
        <w:rPr>
          <w:rFonts w:ascii="Trebuchet MS" w:hAnsi="Trebuchet MS"/>
          <w:sz w:val="20"/>
          <w:szCs w:val="20"/>
        </w:rPr>
        <w:t>Industrial</w:t>
      </w:r>
      <w:proofErr w:type="spellEnd"/>
      <w:r w:rsidRPr="0079073B">
        <w:rPr>
          <w:rFonts w:ascii="Trebuchet MS" w:hAnsi="Trebuchet MS"/>
          <w:sz w:val="20"/>
          <w:szCs w:val="20"/>
        </w:rPr>
        <w:t xml:space="preserve"> and Commercial Bank of China (Europe) S.A. (Spółka Akcyjna) Oddział w Polsce, mBank S.A., Powszechna Kasa Oszczędności Bank Polski S.A., Powszechny Zakład Ubezpieczeń S.A., Powszechny Zakład Ubezpieczeń na Życie S.A., PZU Fundusz Inwestycyjny Zamknięty Aktywów Niepublicznych BIS 2 oraz Santander Bank Polska S.A.</w:t>
      </w:r>
    </w:p>
    <w:p w14:paraId="29297C66" w14:textId="6CCBD08F" w:rsidR="00533686" w:rsidRPr="0085374D" w:rsidRDefault="00533686" w:rsidP="00533686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85374D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>* *</w:t>
      </w:r>
      <w:r w:rsidR="00014390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 </w:t>
      </w:r>
      <w:r w:rsidRPr="0085374D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</w:t>
      </w:r>
    </w:p>
    <w:p w14:paraId="351FA3E7" w14:textId="1CE79CE7" w:rsidR="00B571A6" w:rsidRPr="003613DC" w:rsidRDefault="00533686" w:rsidP="003613DC">
      <w:pPr>
        <w:jc w:val="both"/>
        <w:rPr>
          <w:rFonts w:ascii="Trebuchet MS" w:hAnsi="Trebuchet MS"/>
          <w:sz w:val="20"/>
          <w:szCs w:val="20"/>
        </w:rPr>
      </w:pPr>
      <w:r w:rsidRPr="00EC4188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EC4188">
        <w:rPr>
          <w:rFonts w:ascii="Trebuchet MS" w:hAnsi="Trebuchet MS"/>
          <w:iCs/>
          <w:color w:val="000000" w:themeColor="text1"/>
          <w:sz w:val="20"/>
          <w:szCs w:val="20"/>
        </w:rPr>
        <w:t xml:space="preserve"> to jedna z kluczowych grup kapitałowych branży nawozowo-chemicznej w Europie. Zajmuje drugą pozycję w Unii Europejskiej w produkcji nawozów azotowych i wieloskładnikowych, ma również silną pozycje na rynkach takich produktów jak melamina, poliamid, alkohole OXO, plastyfikatory czy biel tytanowa.</w:t>
      </w:r>
    </w:p>
    <w:sectPr w:rsidR="00B571A6" w:rsidRPr="003613DC" w:rsidSect="00A413B2">
      <w:headerReference w:type="default" r:id="rId12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E68279" w14:textId="77777777" w:rsidR="00B520D1" w:rsidRDefault="00B520D1" w:rsidP="002707B2">
      <w:pPr>
        <w:spacing w:after="0" w:line="240" w:lineRule="auto"/>
      </w:pPr>
      <w:r>
        <w:separator/>
      </w:r>
    </w:p>
  </w:endnote>
  <w:endnote w:type="continuationSeparator" w:id="0">
    <w:p w14:paraId="6A2F4C9D" w14:textId="77777777" w:rsidR="00B520D1" w:rsidRDefault="00B520D1" w:rsidP="00270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KASSK+SavignyBlackNor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F142E5" w14:textId="77777777" w:rsidR="00B520D1" w:rsidRDefault="00B520D1" w:rsidP="002707B2">
      <w:pPr>
        <w:spacing w:after="0" w:line="240" w:lineRule="auto"/>
      </w:pPr>
      <w:r>
        <w:separator/>
      </w:r>
    </w:p>
  </w:footnote>
  <w:footnote w:type="continuationSeparator" w:id="0">
    <w:p w14:paraId="54F095A6" w14:textId="77777777" w:rsidR="00B520D1" w:rsidRDefault="00B520D1" w:rsidP="00270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4730CF" w14:textId="77777777" w:rsidR="00D9632A" w:rsidRDefault="00D9632A" w:rsidP="00C941F3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D58F904" wp14:editId="7955DEFF">
          <wp:simplePos x="0" y="0"/>
          <wp:positionH relativeFrom="margin">
            <wp:posOffset>-193040</wp:posOffset>
          </wp:positionH>
          <wp:positionV relativeFrom="paragraph">
            <wp:posOffset>-93980</wp:posOffset>
          </wp:positionV>
          <wp:extent cx="1197980" cy="996215"/>
          <wp:effectExtent l="0" t="0" r="2540" b="0"/>
          <wp:wrapNone/>
          <wp:docPr id="881689818" name="Obraz 881689818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9" t="1183" r="13437" b="304"/>
                  <a:stretch/>
                </pic:blipFill>
                <pic:spPr bwMode="auto">
                  <a:xfrm>
                    <a:off x="0" y="0"/>
                    <a:ext cx="1197980" cy="996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02836D7" w14:textId="77777777" w:rsidR="00C941F3" w:rsidRDefault="00C941F3" w:rsidP="00C941F3">
    <w:pPr>
      <w:pStyle w:val="Nagwek"/>
      <w:jc w:val="right"/>
    </w:pPr>
  </w:p>
  <w:p w14:paraId="41CC8E14" w14:textId="77777777" w:rsidR="00D9632A" w:rsidRDefault="00D9632A" w:rsidP="00C941F3">
    <w:pPr>
      <w:pStyle w:val="Nagwek"/>
      <w:jc w:val="right"/>
    </w:pPr>
  </w:p>
  <w:p w14:paraId="5F73630A" w14:textId="77777777" w:rsidR="00D9632A" w:rsidRDefault="00D9632A" w:rsidP="00C941F3">
    <w:pPr>
      <w:pStyle w:val="Nagwek"/>
      <w:jc w:val="right"/>
    </w:pPr>
  </w:p>
  <w:p w14:paraId="68AB654D" w14:textId="77777777" w:rsidR="00D9632A" w:rsidRDefault="00D9632A" w:rsidP="00C941F3">
    <w:pPr>
      <w:pStyle w:val="Nagwek"/>
      <w:jc w:val="right"/>
    </w:pPr>
  </w:p>
  <w:p w14:paraId="125A1FAE" w14:textId="77777777" w:rsidR="00D9632A" w:rsidRDefault="00D9632A" w:rsidP="00C941F3">
    <w:pPr>
      <w:pStyle w:val="Nagwek"/>
      <w:jc w:val="right"/>
    </w:pPr>
  </w:p>
  <w:p w14:paraId="267E0E7C" w14:textId="77777777" w:rsidR="0074332D" w:rsidRDefault="0074332D" w:rsidP="00C941F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9148194B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A6E66C9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35115A6"/>
    <w:multiLevelType w:val="hybridMultilevel"/>
    <w:tmpl w:val="7FDA4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0022F1"/>
    <w:multiLevelType w:val="hybridMultilevel"/>
    <w:tmpl w:val="3B823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103FE8"/>
    <w:multiLevelType w:val="hybridMultilevel"/>
    <w:tmpl w:val="5A9C6B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A1C48DF"/>
    <w:multiLevelType w:val="hybridMultilevel"/>
    <w:tmpl w:val="CD5CE2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922449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80648374">
    <w:abstractNumId w:val="2"/>
  </w:num>
  <w:num w:numId="3" w16cid:durableId="1871260751">
    <w:abstractNumId w:val="4"/>
  </w:num>
  <w:num w:numId="4" w16cid:durableId="1460952892">
    <w:abstractNumId w:val="0"/>
  </w:num>
  <w:num w:numId="5" w16cid:durableId="2032490919">
    <w:abstractNumId w:val="1"/>
  </w:num>
  <w:num w:numId="6" w16cid:durableId="3652997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4F4"/>
    <w:rsid w:val="0000057A"/>
    <w:rsid w:val="00014390"/>
    <w:rsid w:val="00016811"/>
    <w:rsid w:val="00017FA5"/>
    <w:rsid w:val="0002520F"/>
    <w:rsid w:val="00026916"/>
    <w:rsid w:val="00031495"/>
    <w:rsid w:val="00034E01"/>
    <w:rsid w:val="000353C5"/>
    <w:rsid w:val="000375D8"/>
    <w:rsid w:val="0004456A"/>
    <w:rsid w:val="00044715"/>
    <w:rsid w:val="00046A53"/>
    <w:rsid w:val="0005178C"/>
    <w:rsid w:val="000529E4"/>
    <w:rsid w:val="000558B2"/>
    <w:rsid w:val="00060330"/>
    <w:rsid w:val="00072E0E"/>
    <w:rsid w:val="000772C8"/>
    <w:rsid w:val="00077EE7"/>
    <w:rsid w:val="00081798"/>
    <w:rsid w:val="00084476"/>
    <w:rsid w:val="000864AC"/>
    <w:rsid w:val="00091226"/>
    <w:rsid w:val="000912E4"/>
    <w:rsid w:val="00091A5E"/>
    <w:rsid w:val="00092144"/>
    <w:rsid w:val="00092DC2"/>
    <w:rsid w:val="00095E87"/>
    <w:rsid w:val="00096687"/>
    <w:rsid w:val="00096926"/>
    <w:rsid w:val="000972EE"/>
    <w:rsid w:val="000A3587"/>
    <w:rsid w:val="000A452B"/>
    <w:rsid w:val="000B0D55"/>
    <w:rsid w:val="000B3DFA"/>
    <w:rsid w:val="000B5BC0"/>
    <w:rsid w:val="000C1D8B"/>
    <w:rsid w:val="000C245E"/>
    <w:rsid w:val="000C26A8"/>
    <w:rsid w:val="000C759B"/>
    <w:rsid w:val="000D1F23"/>
    <w:rsid w:val="000D2D8D"/>
    <w:rsid w:val="000D549A"/>
    <w:rsid w:val="000D6E29"/>
    <w:rsid w:val="000E1E6E"/>
    <w:rsid w:val="000E5DA0"/>
    <w:rsid w:val="000F01C4"/>
    <w:rsid w:val="000F286A"/>
    <w:rsid w:val="000F6D40"/>
    <w:rsid w:val="0010110E"/>
    <w:rsid w:val="00103FEF"/>
    <w:rsid w:val="0010677A"/>
    <w:rsid w:val="00107EDA"/>
    <w:rsid w:val="001113F6"/>
    <w:rsid w:val="00111BBD"/>
    <w:rsid w:val="00113212"/>
    <w:rsid w:val="00122EA0"/>
    <w:rsid w:val="00123F3D"/>
    <w:rsid w:val="001248AE"/>
    <w:rsid w:val="001263D7"/>
    <w:rsid w:val="00126CAA"/>
    <w:rsid w:val="00133F26"/>
    <w:rsid w:val="00134E84"/>
    <w:rsid w:val="00136B05"/>
    <w:rsid w:val="001408B0"/>
    <w:rsid w:val="00140EBB"/>
    <w:rsid w:val="00144A4D"/>
    <w:rsid w:val="00146DC9"/>
    <w:rsid w:val="001502AD"/>
    <w:rsid w:val="001507C5"/>
    <w:rsid w:val="00151282"/>
    <w:rsid w:val="0015651A"/>
    <w:rsid w:val="00161134"/>
    <w:rsid w:val="00175683"/>
    <w:rsid w:val="00176CF6"/>
    <w:rsid w:val="00176EEB"/>
    <w:rsid w:val="001809C0"/>
    <w:rsid w:val="00184635"/>
    <w:rsid w:val="001872D6"/>
    <w:rsid w:val="0019244E"/>
    <w:rsid w:val="00194D3A"/>
    <w:rsid w:val="00197165"/>
    <w:rsid w:val="001A305C"/>
    <w:rsid w:val="001A4FDA"/>
    <w:rsid w:val="001A53C4"/>
    <w:rsid w:val="001A60CC"/>
    <w:rsid w:val="001B5F79"/>
    <w:rsid w:val="001C36CA"/>
    <w:rsid w:val="001C708F"/>
    <w:rsid w:val="001C7F4A"/>
    <w:rsid w:val="001D3BBF"/>
    <w:rsid w:val="001D6BBD"/>
    <w:rsid w:val="001D6DEC"/>
    <w:rsid w:val="001E00A1"/>
    <w:rsid w:val="001E08B4"/>
    <w:rsid w:val="001E18EA"/>
    <w:rsid w:val="001E733F"/>
    <w:rsid w:val="001E7FBD"/>
    <w:rsid w:val="001F35CD"/>
    <w:rsid w:val="001F3FA4"/>
    <w:rsid w:val="001F4441"/>
    <w:rsid w:val="001F4C6A"/>
    <w:rsid w:val="001F7228"/>
    <w:rsid w:val="00201F0E"/>
    <w:rsid w:val="00203538"/>
    <w:rsid w:val="002104E3"/>
    <w:rsid w:val="00211C27"/>
    <w:rsid w:val="0021400D"/>
    <w:rsid w:val="00215D7A"/>
    <w:rsid w:val="00220742"/>
    <w:rsid w:val="002238CA"/>
    <w:rsid w:val="002242E8"/>
    <w:rsid w:val="00227386"/>
    <w:rsid w:val="00227871"/>
    <w:rsid w:val="00230947"/>
    <w:rsid w:val="00231ACE"/>
    <w:rsid w:val="00232937"/>
    <w:rsid w:val="002345F9"/>
    <w:rsid w:val="00242CEA"/>
    <w:rsid w:val="00242DFB"/>
    <w:rsid w:val="00243570"/>
    <w:rsid w:val="00244BE1"/>
    <w:rsid w:val="002453F2"/>
    <w:rsid w:val="00246B8C"/>
    <w:rsid w:val="00250365"/>
    <w:rsid w:val="00250B1F"/>
    <w:rsid w:val="002528A7"/>
    <w:rsid w:val="00252D4E"/>
    <w:rsid w:val="002533BB"/>
    <w:rsid w:val="00254476"/>
    <w:rsid w:val="00254885"/>
    <w:rsid w:val="00255027"/>
    <w:rsid w:val="00255F2F"/>
    <w:rsid w:val="00262286"/>
    <w:rsid w:val="00262E2B"/>
    <w:rsid w:val="00264F5C"/>
    <w:rsid w:val="002654C9"/>
    <w:rsid w:val="0026609C"/>
    <w:rsid w:val="002707B2"/>
    <w:rsid w:val="00273C2F"/>
    <w:rsid w:val="00276C4F"/>
    <w:rsid w:val="002846C9"/>
    <w:rsid w:val="00285955"/>
    <w:rsid w:val="00287288"/>
    <w:rsid w:val="002878A2"/>
    <w:rsid w:val="00287C95"/>
    <w:rsid w:val="00294178"/>
    <w:rsid w:val="00296229"/>
    <w:rsid w:val="00296D7B"/>
    <w:rsid w:val="002A2281"/>
    <w:rsid w:val="002A2D13"/>
    <w:rsid w:val="002A3E2E"/>
    <w:rsid w:val="002A5875"/>
    <w:rsid w:val="002A7188"/>
    <w:rsid w:val="002A7303"/>
    <w:rsid w:val="002B0C47"/>
    <w:rsid w:val="002B219D"/>
    <w:rsid w:val="002B225B"/>
    <w:rsid w:val="002B4126"/>
    <w:rsid w:val="002C0CBB"/>
    <w:rsid w:val="002C1C33"/>
    <w:rsid w:val="002C3F37"/>
    <w:rsid w:val="002C409D"/>
    <w:rsid w:val="002C683B"/>
    <w:rsid w:val="002C7E8A"/>
    <w:rsid w:val="002D01EA"/>
    <w:rsid w:val="002D1228"/>
    <w:rsid w:val="002D1FBE"/>
    <w:rsid w:val="002D4C15"/>
    <w:rsid w:val="002E0666"/>
    <w:rsid w:val="002E164A"/>
    <w:rsid w:val="002E2573"/>
    <w:rsid w:val="002E57FC"/>
    <w:rsid w:val="002E67D0"/>
    <w:rsid w:val="002E68C2"/>
    <w:rsid w:val="002F16D0"/>
    <w:rsid w:val="002F2652"/>
    <w:rsid w:val="002F3587"/>
    <w:rsid w:val="002F6D10"/>
    <w:rsid w:val="00303744"/>
    <w:rsid w:val="00304D38"/>
    <w:rsid w:val="00304F71"/>
    <w:rsid w:val="00321D59"/>
    <w:rsid w:val="00324E69"/>
    <w:rsid w:val="00325100"/>
    <w:rsid w:val="00327300"/>
    <w:rsid w:val="00334315"/>
    <w:rsid w:val="0033491C"/>
    <w:rsid w:val="00334A9A"/>
    <w:rsid w:val="003355B9"/>
    <w:rsid w:val="00341E94"/>
    <w:rsid w:val="003452C2"/>
    <w:rsid w:val="00347670"/>
    <w:rsid w:val="00350AC6"/>
    <w:rsid w:val="00350B51"/>
    <w:rsid w:val="00351352"/>
    <w:rsid w:val="00353A49"/>
    <w:rsid w:val="00357373"/>
    <w:rsid w:val="0036083F"/>
    <w:rsid w:val="00361038"/>
    <w:rsid w:val="0036126E"/>
    <w:rsid w:val="003613DC"/>
    <w:rsid w:val="0036273A"/>
    <w:rsid w:val="00371CDA"/>
    <w:rsid w:val="003720FA"/>
    <w:rsid w:val="00374496"/>
    <w:rsid w:val="00375621"/>
    <w:rsid w:val="0037627C"/>
    <w:rsid w:val="00383BA0"/>
    <w:rsid w:val="0038400B"/>
    <w:rsid w:val="003848FE"/>
    <w:rsid w:val="00385AD0"/>
    <w:rsid w:val="00385CF4"/>
    <w:rsid w:val="00386764"/>
    <w:rsid w:val="00390B2B"/>
    <w:rsid w:val="0039333A"/>
    <w:rsid w:val="003A0FA4"/>
    <w:rsid w:val="003A44FA"/>
    <w:rsid w:val="003A5D79"/>
    <w:rsid w:val="003A5DE3"/>
    <w:rsid w:val="003A69E7"/>
    <w:rsid w:val="003B0172"/>
    <w:rsid w:val="003B1623"/>
    <w:rsid w:val="003B173A"/>
    <w:rsid w:val="003B782B"/>
    <w:rsid w:val="003C3100"/>
    <w:rsid w:val="003C74AD"/>
    <w:rsid w:val="003D2527"/>
    <w:rsid w:val="003D2DB1"/>
    <w:rsid w:val="003D502A"/>
    <w:rsid w:val="003D58DD"/>
    <w:rsid w:val="003D5C35"/>
    <w:rsid w:val="003D68A3"/>
    <w:rsid w:val="003E0821"/>
    <w:rsid w:val="003E20F3"/>
    <w:rsid w:val="003E4EC3"/>
    <w:rsid w:val="003F376E"/>
    <w:rsid w:val="003F42A8"/>
    <w:rsid w:val="003F646E"/>
    <w:rsid w:val="003F6B86"/>
    <w:rsid w:val="003F7B61"/>
    <w:rsid w:val="00400290"/>
    <w:rsid w:val="00404180"/>
    <w:rsid w:val="0040635B"/>
    <w:rsid w:val="00416FCB"/>
    <w:rsid w:val="00417B1C"/>
    <w:rsid w:val="004242B6"/>
    <w:rsid w:val="004277DB"/>
    <w:rsid w:val="0043009E"/>
    <w:rsid w:val="004307DD"/>
    <w:rsid w:val="004316C1"/>
    <w:rsid w:val="00433482"/>
    <w:rsid w:val="004417E9"/>
    <w:rsid w:val="00441F06"/>
    <w:rsid w:val="004432FA"/>
    <w:rsid w:val="00443C82"/>
    <w:rsid w:val="00444F5D"/>
    <w:rsid w:val="00445056"/>
    <w:rsid w:val="0044561F"/>
    <w:rsid w:val="00447D4D"/>
    <w:rsid w:val="00447D78"/>
    <w:rsid w:val="00455DEE"/>
    <w:rsid w:val="0045729B"/>
    <w:rsid w:val="00457591"/>
    <w:rsid w:val="00460C64"/>
    <w:rsid w:val="004616A5"/>
    <w:rsid w:val="00461849"/>
    <w:rsid w:val="00463693"/>
    <w:rsid w:val="00465382"/>
    <w:rsid w:val="00467E16"/>
    <w:rsid w:val="004703DB"/>
    <w:rsid w:val="00473115"/>
    <w:rsid w:val="00474452"/>
    <w:rsid w:val="00476ACB"/>
    <w:rsid w:val="00481D2D"/>
    <w:rsid w:val="00484512"/>
    <w:rsid w:val="00490581"/>
    <w:rsid w:val="00490FFB"/>
    <w:rsid w:val="00491D56"/>
    <w:rsid w:val="004A0EE3"/>
    <w:rsid w:val="004A1800"/>
    <w:rsid w:val="004A31BC"/>
    <w:rsid w:val="004A3DFB"/>
    <w:rsid w:val="004A6081"/>
    <w:rsid w:val="004B1EE8"/>
    <w:rsid w:val="004B2219"/>
    <w:rsid w:val="004B45FB"/>
    <w:rsid w:val="004B4CBC"/>
    <w:rsid w:val="004B6F67"/>
    <w:rsid w:val="004C3525"/>
    <w:rsid w:val="004C4BEC"/>
    <w:rsid w:val="004C7D0B"/>
    <w:rsid w:val="004D2E04"/>
    <w:rsid w:val="004D5196"/>
    <w:rsid w:val="004D5FBC"/>
    <w:rsid w:val="004D6B8B"/>
    <w:rsid w:val="004E09FE"/>
    <w:rsid w:val="004E37B0"/>
    <w:rsid w:val="004E3FDA"/>
    <w:rsid w:val="004E7EDC"/>
    <w:rsid w:val="004F2A0C"/>
    <w:rsid w:val="004F5541"/>
    <w:rsid w:val="004F5CE3"/>
    <w:rsid w:val="004F5F4B"/>
    <w:rsid w:val="004F6F57"/>
    <w:rsid w:val="00500DAD"/>
    <w:rsid w:val="00500FC8"/>
    <w:rsid w:val="00501FF4"/>
    <w:rsid w:val="00503658"/>
    <w:rsid w:val="00506340"/>
    <w:rsid w:val="0051361F"/>
    <w:rsid w:val="005149A4"/>
    <w:rsid w:val="005155FB"/>
    <w:rsid w:val="005166BF"/>
    <w:rsid w:val="005178CD"/>
    <w:rsid w:val="00523A13"/>
    <w:rsid w:val="005330D9"/>
    <w:rsid w:val="00533686"/>
    <w:rsid w:val="00540008"/>
    <w:rsid w:val="00540A40"/>
    <w:rsid w:val="005419F6"/>
    <w:rsid w:val="005423FF"/>
    <w:rsid w:val="00543A15"/>
    <w:rsid w:val="00544A05"/>
    <w:rsid w:val="005458BA"/>
    <w:rsid w:val="00551883"/>
    <w:rsid w:val="005528B7"/>
    <w:rsid w:val="005546B5"/>
    <w:rsid w:val="00556519"/>
    <w:rsid w:val="00557AAF"/>
    <w:rsid w:val="00564683"/>
    <w:rsid w:val="00564EB3"/>
    <w:rsid w:val="0056716F"/>
    <w:rsid w:val="00571034"/>
    <w:rsid w:val="005730A9"/>
    <w:rsid w:val="005742CD"/>
    <w:rsid w:val="0057706D"/>
    <w:rsid w:val="00581F8D"/>
    <w:rsid w:val="00585939"/>
    <w:rsid w:val="0059004D"/>
    <w:rsid w:val="00590B0D"/>
    <w:rsid w:val="0059187D"/>
    <w:rsid w:val="005A19A5"/>
    <w:rsid w:val="005A2A4D"/>
    <w:rsid w:val="005A6917"/>
    <w:rsid w:val="005A7201"/>
    <w:rsid w:val="005A7E08"/>
    <w:rsid w:val="005B3869"/>
    <w:rsid w:val="005B64C3"/>
    <w:rsid w:val="005C2F3D"/>
    <w:rsid w:val="005C46D4"/>
    <w:rsid w:val="005C4D20"/>
    <w:rsid w:val="005C5081"/>
    <w:rsid w:val="005D1299"/>
    <w:rsid w:val="005D3286"/>
    <w:rsid w:val="005D466C"/>
    <w:rsid w:val="005D734A"/>
    <w:rsid w:val="005F1679"/>
    <w:rsid w:val="005F2E62"/>
    <w:rsid w:val="005F4295"/>
    <w:rsid w:val="005F5762"/>
    <w:rsid w:val="005F5A2C"/>
    <w:rsid w:val="005F6451"/>
    <w:rsid w:val="00600DB5"/>
    <w:rsid w:val="00604C80"/>
    <w:rsid w:val="00605059"/>
    <w:rsid w:val="0060557F"/>
    <w:rsid w:val="0060692E"/>
    <w:rsid w:val="00607242"/>
    <w:rsid w:val="006078BB"/>
    <w:rsid w:val="00614798"/>
    <w:rsid w:val="006148C7"/>
    <w:rsid w:val="0061663F"/>
    <w:rsid w:val="00621CC0"/>
    <w:rsid w:val="00624212"/>
    <w:rsid w:val="00625B3B"/>
    <w:rsid w:val="006332F1"/>
    <w:rsid w:val="00634764"/>
    <w:rsid w:val="0064106A"/>
    <w:rsid w:val="00642591"/>
    <w:rsid w:val="00645D1B"/>
    <w:rsid w:val="006461AF"/>
    <w:rsid w:val="006520E9"/>
    <w:rsid w:val="006538D8"/>
    <w:rsid w:val="0065440B"/>
    <w:rsid w:val="0065484F"/>
    <w:rsid w:val="00655265"/>
    <w:rsid w:val="00655B2D"/>
    <w:rsid w:val="00656D67"/>
    <w:rsid w:val="006575AA"/>
    <w:rsid w:val="00657E8D"/>
    <w:rsid w:val="00660B23"/>
    <w:rsid w:val="006626AF"/>
    <w:rsid w:val="00670C1D"/>
    <w:rsid w:val="00674138"/>
    <w:rsid w:val="00677934"/>
    <w:rsid w:val="006819C5"/>
    <w:rsid w:val="006957E6"/>
    <w:rsid w:val="00695BA5"/>
    <w:rsid w:val="006963BB"/>
    <w:rsid w:val="00696A7B"/>
    <w:rsid w:val="00696BA3"/>
    <w:rsid w:val="006979A9"/>
    <w:rsid w:val="006A346B"/>
    <w:rsid w:val="006A7448"/>
    <w:rsid w:val="006B3E0C"/>
    <w:rsid w:val="006B6177"/>
    <w:rsid w:val="006B61DC"/>
    <w:rsid w:val="006C24A3"/>
    <w:rsid w:val="006C439F"/>
    <w:rsid w:val="006C6209"/>
    <w:rsid w:val="006C6CDE"/>
    <w:rsid w:val="006D3D92"/>
    <w:rsid w:val="006D545E"/>
    <w:rsid w:val="006E0098"/>
    <w:rsid w:val="006E19EF"/>
    <w:rsid w:val="006E1E78"/>
    <w:rsid w:val="006E2E1A"/>
    <w:rsid w:val="006E3FBE"/>
    <w:rsid w:val="006F095D"/>
    <w:rsid w:val="006F1755"/>
    <w:rsid w:val="006F45D7"/>
    <w:rsid w:val="00700536"/>
    <w:rsid w:val="007026A8"/>
    <w:rsid w:val="0071382F"/>
    <w:rsid w:val="00717D07"/>
    <w:rsid w:val="00724438"/>
    <w:rsid w:val="00725778"/>
    <w:rsid w:val="00727B48"/>
    <w:rsid w:val="0073103A"/>
    <w:rsid w:val="007325AB"/>
    <w:rsid w:val="00733CA3"/>
    <w:rsid w:val="007343C5"/>
    <w:rsid w:val="00737240"/>
    <w:rsid w:val="007400E9"/>
    <w:rsid w:val="00740AF5"/>
    <w:rsid w:val="00741102"/>
    <w:rsid w:val="0074264A"/>
    <w:rsid w:val="0074332D"/>
    <w:rsid w:val="0074388A"/>
    <w:rsid w:val="00743E13"/>
    <w:rsid w:val="00743EBF"/>
    <w:rsid w:val="00744274"/>
    <w:rsid w:val="00746961"/>
    <w:rsid w:val="00750234"/>
    <w:rsid w:val="00751A2E"/>
    <w:rsid w:val="00754AD2"/>
    <w:rsid w:val="00756134"/>
    <w:rsid w:val="007566BF"/>
    <w:rsid w:val="0075752B"/>
    <w:rsid w:val="00760814"/>
    <w:rsid w:val="007708C0"/>
    <w:rsid w:val="0077156E"/>
    <w:rsid w:val="007757DE"/>
    <w:rsid w:val="00780AA0"/>
    <w:rsid w:val="00786A8D"/>
    <w:rsid w:val="0079073B"/>
    <w:rsid w:val="0079107B"/>
    <w:rsid w:val="00792042"/>
    <w:rsid w:val="00795584"/>
    <w:rsid w:val="00797FF6"/>
    <w:rsid w:val="007A178B"/>
    <w:rsid w:val="007A2785"/>
    <w:rsid w:val="007A584F"/>
    <w:rsid w:val="007B4307"/>
    <w:rsid w:val="007B4933"/>
    <w:rsid w:val="007B52E5"/>
    <w:rsid w:val="007B62D3"/>
    <w:rsid w:val="007B77F1"/>
    <w:rsid w:val="007B7823"/>
    <w:rsid w:val="007C3888"/>
    <w:rsid w:val="007C4473"/>
    <w:rsid w:val="007C5196"/>
    <w:rsid w:val="007C5D60"/>
    <w:rsid w:val="007C6882"/>
    <w:rsid w:val="007D09CD"/>
    <w:rsid w:val="007D3D15"/>
    <w:rsid w:val="007E1FA4"/>
    <w:rsid w:val="007E4F39"/>
    <w:rsid w:val="007E5942"/>
    <w:rsid w:val="007F415B"/>
    <w:rsid w:val="007F6DEB"/>
    <w:rsid w:val="00802A1E"/>
    <w:rsid w:val="00802FE0"/>
    <w:rsid w:val="008037DC"/>
    <w:rsid w:val="008076DE"/>
    <w:rsid w:val="008107FB"/>
    <w:rsid w:val="00811F32"/>
    <w:rsid w:val="00812513"/>
    <w:rsid w:val="008126EC"/>
    <w:rsid w:val="00813B1B"/>
    <w:rsid w:val="00814647"/>
    <w:rsid w:val="00814E14"/>
    <w:rsid w:val="008169F2"/>
    <w:rsid w:val="0081736B"/>
    <w:rsid w:val="00817618"/>
    <w:rsid w:val="00817B4A"/>
    <w:rsid w:val="00817C16"/>
    <w:rsid w:val="00825745"/>
    <w:rsid w:val="00832EF5"/>
    <w:rsid w:val="00833DF3"/>
    <w:rsid w:val="00840248"/>
    <w:rsid w:val="00842119"/>
    <w:rsid w:val="00845AF2"/>
    <w:rsid w:val="0084624B"/>
    <w:rsid w:val="008466E6"/>
    <w:rsid w:val="008508D6"/>
    <w:rsid w:val="008516CA"/>
    <w:rsid w:val="0085374D"/>
    <w:rsid w:val="00853E13"/>
    <w:rsid w:val="00855250"/>
    <w:rsid w:val="00855B6A"/>
    <w:rsid w:val="00856B12"/>
    <w:rsid w:val="008619AF"/>
    <w:rsid w:val="00861EDB"/>
    <w:rsid w:val="00871817"/>
    <w:rsid w:val="00881A25"/>
    <w:rsid w:val="008862A9"/>
    <w:rsid w:val="008A32F2"/>
    <w:rsid w:val="008A489E"/>
    <w:rsid w:val="008A50F8"/>
    <w:rsid w:val="008B13C8"/>
    <w:rsid w:val="008B2795"/>
    <w:rsid w:val="008B3D0C"/>
    <w:rsid w:val="008B4236"/>
    <w:rsid w:val="008C3837"/>
    <w:rsid w:val="008C49D7"/>
    <w:rsid w:val="008D2CC9"/>
    <w:rsid w:val="008D509A"/>
    <w:rsid w:val="008D776A"/>
    <w:rsid w:val="008D7D63"/>
    <w:rsid w:val="008E0885"/>
    <w:rsid w:val="008E4A4F"/>
    <w:rsid w:val="008E709E"/>
    <w:rsid w:val="008F1CCB"/>
    <w:rsid w:val="008F3142"/>
    <w:rsid w:val="008F574A"/>
    <w:rsid w:val="008F76FB"/>
    <w:rsid w:val="009005E3"/>
    <w:rsid w:val="00901193"/>
    <w:rsid w:val="00901C47"/>
    <w:rsid w:val="00902DB3"/>
    <w:rsid w:val="0090415E"/>
    <w:rsid w:val="00906432"/>
    <w:rsid w:val="00910465"/>
    <w:rsid w:val="00912EB5"/>
    <w:rsid w:val="00913DB7"/>
    <w:rsid w:val="00915775"/>
    <w:rsid w:val="009205D4"/>
    <w:rsid w:val="00920FC1"/>
    <w:rsid w:val="009216E4"/>
    <w:rsid w:val="00923CE4"/>
    <w:rsid w:val="00926AD3"/>
    <w:rsid w:val="00927F94"/>
    <w:rsid w:val="00927FCE"/>
    <w:rsid w:val="00927FF1"/>
    <w:rsid w:val="00931812"/>
    <w:rsid w:val="00932D76"/>
    <w:rsid w:val="00933088"/>
    <w:rsid w:val="00937F0E"/>
    <w:rsid w:val="00943914"/>
    <w:rsid w:val="00944077"/>
    <w:rsid w:val="00945E61"/>
    <w:rsid w:val="00946B56"/>
    <w:rsid w:val="009500ED"/>
    <w:rsid w:val="00950659"/>
    <w:rsid w:val="0095145E"/>
    <w:rsid w:val="00951486"/>
    <w:rsid w:val="00953AC3"/>
    <w:rsid w:val="00953C82"/>
    <w:rsid w:val="009611E7"/>
    <w:rsid w:val="00962EDF"/>
    <w:rsid w:val="00963D35"/>
    <w:rsid w:val="00967E5F"/>
    <w:rsid w:val="0097500E"/>
    <w:rsid w:val="00980971"/>
    <w:rsid w:val="00985399"/>
    <w:rsid w:val="00986819"/>
    <w:rsid w:val="00992861"/>
    <w:rsid w:val="00995153"/>
    <w:rsid w:val="00996C2B"/>
    <w:rsid w:val="009971C8"/>
    <w:rsid w:val="009A6070"/>
    <w:rsid w:val="009A678B"/>
    <w:rsid w:val="009B53C3"/>
    <w:rsid w:val="009B5F18"/>
    <w:rsid w:val="009C21B9"/>
    <w:rsid w:val="009C27C6"/>
    <w:rsid w:val="009C2C88"/>
    <w:rsid w:val="009C33DA"/>
    <w:rsid w:val="009C76B9"/>
    <w:rsid w:val="009D1C59"/>
    <w:rsid w:val="009D1E04"/>
    <w:rsid w:val="009D39FE"/>
    <w:rsid w:val="009D7983"/>
    <w:rsid w:val="009E1C9E"/>
    <w:rsid w:val="009E27E4"/>
    <w:rsid w:val="009F0134"/>
    <w:rsid w:val="009F0CF9"/>
    <w:rsid w:val="009F5B26"/>
    <w:rsid w:val="009F6379"/>
    <w:rsid w:val="00A000D6"/>
    <w:rsid w:val="00A02A81"/>
    <w:rsid w:val="00A04D7D"/>
    <w:rsid w:val="00A07A24"/>
    <w:rsid w:val="00A12CBD"/>
    <w:rsid w:val="00A15A3E"/>
    <w:rsid w:val="00A160F3"/>
    <w:rsid w:val="00A1613F"/>
    <w:rsid w:val="00A22420"/>
    <w:rsid w:val="00A27553"/>
    <w:rsid w:val="00A36B7B"/>
    <w:rsid w:val="00A413B2"/>
    <w:rsid w:val="00A437B9"/>
    <w:rsid w:val="00A52CE0"/>
    <w:rsid w:val="00A56AEE"/>
    <w:rsid w:val="00A60141"/>
    <w:rsid w:val="00A6213B"/>
    <w:rsid w:val="00A633E2"/>
    <w:rsid w:val="00A6482C"/>
    <w:rsid w:val="00A67A06"/>
    <w:rsid w:val="00A717DA"/>
    <w:rsid w:val="00A73C87"/>
    <w:rsid w:val="00A742CF"/>
    <w:rsid w:val="00A77A01"/>
    <w:rsid w:val="00A83FDB"/>
    <w:rsid w:val="00A85B36"/>
    <w:rsid w:val="00A914DF"/>
    <w:rsid w:val="00A93AC0"/>
    <w:rsid w:val="00A95328"/>
    <w:rsid w:val="00A95C78"/>
    <w:rsid w:val="00A96A3A"/>
    <w:rsid w:val="00A9723C"/>
    <w:rsid w:val="00A975AF"/>
    <w:rsid w:val="00AA012A"/>
    <w:rsid w:val="00AA2758"/>
    <w:rsid w:val="00AA5D38"/>
    <w:rsid w:val="00AA6020"/>
    <w:rsid w:val="00AA7D52"/>
    <w:rsid w:val="00AB28EF"/>
    <w:rsid w:val="00AB6953"/>
    <w:rsid w:val="00AC084A"/>
    <w:rsid w:val="00AC1161"/>
    <w:rsid w:val="00AC5CD1"/>
    <w:rsid w:val="00AC6631"/>
    <w:rsid w:val="00AC7EB1"/>
    <w:rsid w:val="00AD4610"/>
    <w:rsid w:val="00AE111A"/>
    <w:rsid w:val="00AE6DCC"/>
    <w:rsid w:val="00AF1058"/>
    <w:rsid w:val="00AF2D1F"/>
    <w:rsid w:val="00AF6289"/>
    <w:rsid w:val="00B002AC"/>
    <w:rsid w:val="00B005E5"/>
    <w:rsid w:val="00B03123"/>
    <w:rsid w:val="00B076A8"/>
    <w:rsid w:val="00B10D03"/>
    <w:rsid w:val="00B12005"/>
    <w:rsid w:val="00B27788"/>
    <w:rsid w:val="00B31B4D"/>
    <w:rsid w:val="00B32194"/>
    <w:rsid w:val="00B33F47"/>
    <w:rsid w:val="00B34D45"/>
    <w:rsid w:val="00B3702D"/>
    <w:rsid w:val="00B40929"/>
    <w:rsid w:val="00B42680"/>
    <w:rsid w:val="00B4571C"/>
    <w:rsid w:val="00B50141"/>
    <w:rsid w:val="00B520D1"/>
    <w:rsid w:val="00B543BA"/>
    <w:rsid w:val="00B5570A"/>
    <w:rsid w:val="00B55C19"/>
    <w:rsid w:val="00B56627"/>
    <w:rsid w:val="00B571A6"/>
    <w:rsid w:val="00B600F1"/>
    <w:rsid w:val="00B624C5"/>
    <w:rsid w:val="00B6396F"/>
    <w:rsid w:val="00B6695A"/>
    <w:rsid w:val="00B66F2A"/>
    <w:rsid w:val="00B71AEB"/>
    <w:rsid w:val="00B71B24"/>
    <w:rsid w:val="00B72E86"/>
    <w:rsid w:val="00B74C4B"/>
    <w:rsid w:val="00B769BE"/>
    <w:rsid w:val="00B84A0C"/>
    <w:rsid w:val="00B858D1"/>
    <w:rsid w:val="00B85F41"/>
    <w:rsid w:val="00B864F0"/>
    <w:rsid w:val="00B91968"/>
    <w:rsid w:val="00B92ECF"/>
    <w:rsid w:val="00B941A9"/>
    <w:rsid w:val="00B9727C"/>
    <w:rsid w:val="00B97DA9"/>
    <w:rsid w:val="00BA02EB"/>
    <w:rsid w:val="00BA3D98"/>
    <w:rsid w:val="00BA4906"/>
    <w:rsid w:val="00BB1C34"/>
    <w:rsid w:val="00BB48DD"/>
    <w:rsid w:val="00BB6A39"/>
    <w:rsid w:val="00BC1019"/>
    <w:rsid w:val="00BC1D6C"/>
    <w:rsid w:val="00BC386C"/>
    <w:rsid w:val="00BC524E"/>
    <w:rsid w:val="00BC6F53"/>
    <w:rsid w:val="00BC7954"/>
    <w:rsid w:val="00BD4E27"/>
    <w:rsid w:val="00BD4E97"/>
    <w:rsid w:val="00BD5CEB"/>
    <w:rsid w:val="00BE20A7"/>
    <w:rsid w:val="00BE33D0"/>
    <w:rsid w:val="00BE361F"/>
    <w:rsid w:val="00BE44CF"/>
    <w:rsid w:val="00BE52A8"/>
    <w:rsid w:val="00BE5413"/>
    <w:rsid w:val="00BE7111"/>
    <w:rsid w:val="00BF1837"/>
    <w:rsid w:val="00BF18EE"/>
    <w:rsid w:val="00BF25C8"/>
    <w:rsid w:val="00BF413F"/>
    <w:rsid w:val="00BF4231"/>
    <w:rsid w:val="00C01D04"/>
    <w:rsid w:val="00C023D1"/>
    <w:rsid w:val="00C02C5B"/>
    <w:rsid w:val="00C0569C"/>
    <w:rsid w:val="00C111F3"/>
    <w:rsid w:val="00C12ACF"/>
    <w:rsid w:val="00C177FF"/>
    <w:rsid w:val="00C207D9"/>
    <w:rsid w:val="00C21E97"/>
    <w:rsid w:val="00C2613E"/>
    <w:rsid w:val="00C3179B"/>
    <w:rsid w:val="00C323C2"/>
    <w:rsid w:val="00C33C5B"/>
    <w:rsid w:val="00C34420"/>
    <w:rsid w:val="00C34FED"/>
    <w:rsid w:val="00C36272"/>
    <w:rsid w:val="00C3769F"/>
    <w:rsid w:val="00C405BA"/>
    <w:rsid w:val="00C43AAF"/>
    <w:rsid w:val="00C44F3D"/>
    <w:rsid w:val="00C46244"/>
    <w:rsid w:val="00C5115C"/>
    <w:rsid w:val="00C52437"/>
    <w:rsid w:val="00C52766"/>
    <w:rsid w:val="00C57A2F"/>
    <w:rsid w:val="00C603FB"/>
    <w:rsid w:val="00C60834"/>
    <w:rsid w:val="00C60B46"/>
    <w:rsid w:val="00C60DC3"/>
    <w:rsid w:val="00C61801"/>
    <w:rsid w:val="00C62AC9"/>
    <w:rsid w:val="00C65B9E"/>
    <w:rsid w:val="00C71F8F"/>
    <w:rsid w:val="00C74207"/>
    <w:rsid w:val="00C7466F"/>
    <w:rsid w:val="00C761C3"/>
    <w:rsid w:val="00C764EC"/>
    <w:rsid w:val="00C778B7"/>
    <w:rsid w:val="00C77E07"/>
    <w:rsid w:val="00C820C9"/>
    <w:rsid w:val="00C82819"/>
    <w:rsid w:val="00C9039B"/>
    <w:rsid w:val="00C941F3"/>
    <w:rsid w:val="00CA00C8"/>
    <w:rsid w:val="00CA20C1"/>
    <w:rsid w:val="00CA26FA"/>
    <w:rsid w:val="00CA3056"/>
    <w:rsid w:val="00CB32A7"/>
    <w:rsid w:val="00CB360C"/>
    <w:rsid w:val="00CB3B01"/>
    <w:rsid w:val="00CB57FE"/>
    <w:rsid w:val="00CB755A"/>
    <w:rsid w:val="00CC27EA"/>
    <w:rsid w:val="00CC53FA"/>
    <w:rsid w:val="00CC65D7"/>
    <w:rsid w:val="00CD0CCB"/>
    <w:rsid w:val="00CD2409"/>
    <w:rsid w:val="00CD2449"/>
    <w:rsid w:val="00CD5AF8"/>
    <w:rsid w:val="00CD6F24"/>
    <w:rsid w:val="00CE0E41"/>
    <w:rsid w:val="00CF07E6"/>
    <w:rsid w:val="00CF272C"/>
    <w:rsid w:val="00CF3440"/>
    <w:rsid w:val="00CF3596"/>
    <w:rsid w:val="00CF561B"/>
    <w:rsid w:val="00D008E4"/>
    <w:rsid w:val="00D018F7"/>
    <w:rsid w:val="00D060AC"/>
    <w:rsid w:val="00D1578D"/>
    <w:rsid w:val="00D2116F"/>
    <w:rsid w:val="00D239BB"/>
    <w:rsid w:val="00D24A65"/>
    <w:rsid w:val="00D2545C"/>
    <w:rsid w:val="00D306BF"/>
    <w:rsid w:val="00D32004"/>
    <w:rsid w:val="00D32733"/>
    <w:rsid w:val="00D3412F"/>
    <w:rsid w:val="00D356E4"/>
    <w:rsid w:val="00D415DB"/>
    <w:rsid w:val="00D4728B"/>
    <w:rsid w:val="00D50C10"/>
    <w:rsid w:val="00D55BF3"/>
    <w:rsid w:val="00D55CC4"/>
    <w:rsid w:val="00D67C31"/>
    <w:rsid w:val="00D72B15"/>
    <w:rsid w:val="00D775A9"/>
    <w:rsid w:val="00D77DD9"/>
    <w:rsid w:val="00D80A79"/>
    <w:rsid w:val="00D83CEA"/>
    <w:rsid w:val="00D83D04"/>
    <w:rsid w:val="00D8457B"/>
    <w:rsid w:val="00D90D0A"/>
    <w:rsid w:val="00D931C9"/>
    <w:rsid w:val="00D957A0"/>
    <w:rsid w:val="00D95826"/>
    <w:rsid w:val="00D9632A"/>
    <w:rsid w:val="00D970D7"/>
    <w:rsid w:val="00DA4145"/>
    <w:rsid w:val="00DB2038"/>
    <w:rsid w:val="00DC3378"/>
    <w:rsid w:val="00DC40E7"/>
    <w:rsid w:val="00DC544E"/>
    <w:rsid w:val="00DD0AE9"/>
    <w:rsid w:val="00DD7F2F"/>
    <w:rsid w:val="00DE28AE"/>
    <w:rsid w:val="00DE44C6"/>
    <w:rsid w:val="00DE49AC"/>
    <w:rsid w:val="00DE5071"/>
    <w:rsid w:val="00DF01BF"/>
    <w:rsid w:val="00DF25F3"/>
    <w:rsid w:val="00DF4234"/>
    <w:rsid w:val="00DF4E13"/>
    <w:rsid w:val="00DF4E82"/>
    <w:rsid w:val="00DF5032"/>
    <w:rsid w:val="00DF53B8"/>
    <w:rsid w:val="00DF6659"/>
    <w:rsid w:val="00E00482"/>
    <w:rsid w:val="00E04BEB"/>
    <w:rsid w:val="00E0521B"/>
    <w:rsid w:val="00E06F4E"/>
    <w:rsid w:val="00E11825"/>
    <w:rsid w:val="00E119DD"/>
    <w:rsid w:val="00E1780E"/>
    <w:rsid w:val="00E2469E"/>
    <w:rsid w:val="00E3024E"/>
    <w:rsid w:val="00E32862"/>
    <w:rsid w:val="00E35276"/>
    <w:rsid w:val="00E4033D"/>
    <w:rsid w:val="00E42C96"/>
    <w:rsid w:val="00E438E1"/>
    <w:rsid w:val="00E44C69"/>
    <w:rsid w:val="00E460AC"/>
    <w:rsid w:val="00E47BCF"/>
    <w:rsid w:val="00E50E0F"/>
    <w:rsid w:val="00E50FC8"/>
    <w:rsid w:val="00E547E3"/>
    <w:rsid w:val="00E55C7E"/>
    <w:rsid w:val="00E568B1"/>
    <w:rsid w:val="00E57227"/>
    <w:rsid w:val="00E61C00"/>
    <w:rsid w:val="00E61C68"/>
    <w:rsid w:val="00E62FD2"/>
    <w:rsid w:val="00E63DF5"/>
    <w:rsid w:val="00E66937"/>
    <w:rsid w:val="00E66B34"/>
    <w:rsid w:val="00E67039"/>
    <w:rsid w:val="00E67308"/>
    <w:rsid w:val="00E7581C"/>
    <w:rsid w:val="00E767E7"/>
    <w:rsid w:val="00E76E54"/>
    <w:rsid w:val="00E85544"/>
    <w:rsid w:val="00E8663D"/>
    <w:rsid w:val="00E91FD2"/>
    <w:rsid w:val="00E924F4"/>
    <w:rsid w:val="00E92ABA"/>
    <w:rsid w:val="00E931B8"/>
    <w:rsid w:val="00E94AA3"/>
    <w:rsid w:val="00E95AF3"/>
    <w:rsid w:val="00E9736C"/>
    <w:rsid w:val="00EA1355"/>
    <w:rsid w:val="00EA15A5"/>
    <w:rsid w:val="00EB2508"/>
    <w:rsid w:val="00EB3F9A"/>
    <w:rsid w:val="00EB6D94"/>
    <w:rsid w:val="00EC4188"/>
    <w:rsid w:val="00EC7C65"/>
    <w:rsid w:val="00ED0534"/>
    <w:rsid w:val="00ED0568"/>
    <w:rsid w:val="00ED0D7B"/>
    <w:rsid w:val="00ED7C8A"/>
    <w:rsid w:val="00EE2BB2"/>
    <w:rsid w:val="00EE30E6"/>
    <w:rsid w:val="00EE4140"/>
    <w:rsid w:val="00EE4486"/>
    <w:rsid w:val="00EE6A2E"/>
    <w:rsid w:val="00EE6D41"/>
    <w:rsid w:val="00EE7BCA"/>
    <w:rsid w:val="00EE7F2F"/>
    <w:rsid w:val="00EF1CCE"/>
    <w:rsid w:val="00EF7F17"/>
    <w:rsid w:val="00F020E4"/>
    <w:rsid w:val="00F03B68"/>
    <w:rsid w:val="00F03E62"/>
    <w:rsid w:val="00F07C4D"/>
    <w:rsid w:val="00F11FF9"/>
    <w:rsid w:val="00F13688"/>
    <w:rsid w:val="00F137E1"/>
    <w:rsid w:val="00F22A73"/>
    <w:rsid w:val="00F24242"/>
    <w:rsid w:val="00F30DE9"/>
    <w:rsid w:val="00F350F0"/>
    <w:rsid w:val="00F35A91"/>
    <w:rsid w:val="00F35C78"/>
    <w:rsid w:val="00F35EC2"/>
    <w:rsid w:val="00F36BC2"/>
    <w:rsid w:val="00F4010B"/>
    <w:rsid w:val="00F4076A"/>
    <w:rsid w:val="00F40B79"/>
    <w:rsid w:val="00F40D39"/>
    <w:rsid w:val="00F415E9"/>
    <w:rsid w:val="00F424B9"/>
    <w:rsid w:val="00F44ED4"/>
    <w:rsid w:val="00F450C8"/>
    <w:rsid w:val="00F465E9"/>
    <w:rsid w:val="00F468D5"/>
    <w:rsid w:val="00F46BF8"/>
    <w:rsid w:val="00F50E82"/>
    <w:rsid w:val="00F51927"/>
    <w:rsid w:val="00F51CD0"/>
    <w:rsid w:val="00F531C8"/>
    <w:rsid w:val="00F60DF0"/>
    <w:rsid w:val="00F66EF2"/>
    <w:rsid w:val="00F71433"/>
    <w:rsid w:val="00F73149"/>
    <w:rsid w:val="00F739EE"/>
    <w:rsid w:val="00F7501D"/>
    <w:rsid w:val="00F76360"/>
    <w:rsid w:val="00F85203"/>
    <w:rsid w:val="00F90B0E"/>
    <w:rsid w:val="00F90C3E"/>
    <w:rsid w:val="00F93110"/>
    <w:rsid w:val="00F93FE1"/>
    <w:rsid w:val="00FA0690"/>
    <w:rsid w:val="00FA3393"/>
    <w:rsid w:val="00FA509B"/>
    <w:rsid w:val="00FA521C"/>
    <w:rsid w:val="00FB1B7E"/>
    <w:rsid w:val="00FB6C51"/>
    <w:rsid w:val="00FB7779"/>
    <w:rsid w:val="00FB79DF"/>
    <w:rsid w:val="00FC0079"/>
    <w:rsid w:val="00FC0D7B"/>
    <w:rsid w:val="00FC5EA6"/>
    <w:rsid w:val="00FC763A"/>
    <w:rsid w:val="00FD25A1"/>
    <w:rsid w:val="00FD75FE"/>
    <w:rsid w:val="00FE0B69"/>
    <w:rsid w:val="00FE1CE3"/>
    <w:rsid w:val="00FE4F93"/>
    <w:rsid w:val="00FE5405"/>
    <w:rsid w:val="00FE6C75"/>
    <w:rsid w:val="00FE7837"/>
    <w:rsid w:val="00FE797F"/>
    <w:rsid w:val="00FE7CFC"/>
    <w:rsid w:val="00FF0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A10477"/>
  <w15:docId w15:val="{A6CB75F2-8FC5-471E-998B-F609D4858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07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07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07B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41F3"/>
  </w:style>
  <w:style w:type="paragraph" w:styleId="Stopka">
    <w:name w:val="footer"/>
    <w:basedOn w:val="Normalny"/>
    <w:link w:val="Stopka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41F3"/>
  </w:style>
  <w:style w:type="character" w:styleId="Pogrubienie">
    <w:name w:val="Strong"/>
    <w:basedOn w:val="Domylnaczcionkaakapitu"/>
    <w:uiPriority w:val="22"/>
    <w:qFormat/>
    <w:rsid w:val="00C941F3"/>
    <w:rPr>
      <w:b/>
      <w:bCs/>
    </w:rPr>
  </w:style>
  <w:style w:type="character" w:customStyle="1" w:styleId="apple-converted-space">
    <w:name w:val="apple-converted-space"/>
    <w:basedOn w:val="Domylnaczcionkaakapitu"/>
    <w:rsid w:val="00C941F3"/>
  </w:style>
  <w:style w:type="character" w:styleId="Hipercze">
    <w:name w:val="Hyperlink"/>
    <w:basedOn w:val="Domylnaczcionkaakapitu"/>
    <w:uiPriority w:val="99"/>
    <w:unhideWhenUsed/>
    <w:rsid w:val="0064106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C7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6B8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46B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46B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6B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6B8C"/>
    <w:rPr>
      <w:b/>
      <w:bCs/>
      <w:sz w:val="20"/>
      <w:szCs w:val="20"/>
    </w:rPr>
  </w:style>
  <w:style w:type="paragraph" w:customStyle="1" w:styleId="newsposttitle">
    <w:name w:val="news_post_title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editor">
    <w:name w:val="editor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169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19C5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42CEA"/>
  </w:style>
  <w:style w:type="paragraph" w:styleId="Poprawka">
    <w:name w:val="Revision"/>
    <w:hidden/>
    <w:uiPriority w:val="99"/>
    <w:semiHidden/>
    <w:rsid w:val="007757DE"/>
    <w:pPr>
      <w:spacing w:after="0" w:line="240" w:lineRule="auto"/>
    </w:pPr>
  </w:style>
  <w:style w:type="paragraph" w:styleId="Zwykytekst">
    <w:name w:val="Plain Text"/>
    <w:basedOn w:val="Normalny"/>
    <w:link w:val="ZwykytekstZnak"/>
    <w:uiPriority w:val="99"/>
    <w:unhideWhenUsed/>
    <w:rsid w:val="00950659"/>
    <w:pPr>
      <w:spacing w:after="0" w:line="240" w:lineRule="auto"/>
    </w:pPr>
    <w:rPr>
      <w:rFonts w:ascii="Calibri" w:hAnsi="Calibri" w:cs="Calibri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50659"/>
    <w:rPr>
      <w:rFonts w:ascii="Calibri" w:hAnsi="Calibri" w:cs="Calibri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D0AE9"/>
    <w:rPr>
      <w:color w:val="605E5C"/>
      <w:shd w:val="clear" w:color="auto" w:fill="E1DFDD"/>
    </w:rPr>
  </w:style>
  <w:style w:type="paragraph" w:customStyle="1" w:styleId="Default">
    <w:name w:val="Default"/>
    <w:rsid w:val="004E3FDA"/>
    <w:pPr>
      <w:autoSpaceDE w:val="0"/>
      <w:autoSpaceDN w:val="0"/>
      <w:adjustRightInd w:val="0"/>
      <w:spacing w:after="0" w:line="240" w:lineRule="auto"/>
    </w:pPr>
    <w:rPr>
      <w:rFonts w:ascii="OKASSK+SavignyBlackNorm" w:hAnsi="OKASSK+SavignyBlackNorm" w:cs="OKASSK+SavignyBlackNorm"/>
      <w:color w:val="000000"/>
      <w:sz w:val="24"/>
      <w:szCs w:val="24"/>
      <w:lang w:val="en-GB"/>
    </w:rPr>
  </w:style>
  <w:style w:type="paragraph" w:styleId="Tekstpodstawowy2">
    <w:name w:val="Body Text 2"/>
    <w:basedOn w:val="Normalny"/>
    <w:link w:val="Tekstpodstawowy2Znak"/>
    <w:uiPriority w:val="99"/>
    <w:unhideWhenUsed/>
    <w:rsid w:val="00B84A0C"/>
    <w:pPr>
      <w:spacing w:after="0" w:line="240" w:lineRule="auto"/>
      <w:jc w:val="both"/>
    </w:pPr>
    <w:rPr>
      <w:rFonts w:ascii="Times New Roman" w:hAnsi="Times New Roman" w:cs="Times New Roman"/>
      <w:color w:val="000000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84A0C"/>
    <w:rPr>
      <w:rFonts w:ascii="Times New Roman" w:hAnsi="Times New Roman" w:cs="Times New Roman"/>
      <w:color w:val="000000"/>
      <w:sz w:val="24"/>
      <w:szCs w:val="24"/>
      <w:lang w:eastAsia="pl-PL"/>
    </w:rPr>
  </w:style>
  <w:style w:type="character" w:customStyle="1" w:styleId="ui-provider">
    <w:name w:val="ui-provider"/>
    <w:basedOn w:val="Domylnaczcionkaakapitu"/>
    <w:rsid w:val="004C4B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76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3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10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15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52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61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63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8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2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8A4B74A1945D42A83077F09DD09AE1" ma:contentTypeVersion="2" ma:contentTypeDescription="Utwórz nowy dokument." ma:contentTypeScope="" ma:versionID="40f692380676f9a5803a68d80311e74c">
  <xsd:schema xmlns:xsd="http://www.w3.org/2001/XMLSchema" xmlns:xs="http://www.w3.org/2001/XMLSchema" xmlns:p="http://schemas.microsoft.com/office/2006/metadata/properties" xmlns:ns3="2ac2e9e0-52d5-490d-b59a-4e5debfeac09" targetNamespace="http://schemas.microsoft.com/office/2006/metadata/properties" ma:root="true" ma:fieldsID="6d59ed1eccc5f4a5c62f230a4f1bc64d" ns3:_="">
    <xsd:import namespace="2ac2e9e0-52d5-490d-b59a-4e5debfea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2e9e0-52d5-490d-b59a-4e5debfeac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Props1.xml><?xml version="1.0" encoding="utf-8"?>
<ds:datastoreItem xmlns:ds="http://schemas.openxmlformats.org/officeDocument/2006/customXml" ds:itemID="{C598D013-D925-434F-A1DF-B436336618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2e9e0-52d5-490d-b59a-4e5debfea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B1EC7F-D0E7-4EC3-8049-8055A7AE7B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689190E-E584-43C9-841C-1CE90E9185B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E643962-CE2F-40BF-B7D8-A7340E0E09F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F14AC0B-E2DA-41F7-BC08-F04C583D493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ZAT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Darnobyt, Monika</dc:creator>
  <cp:lastModifiedBy>Wielgus-Smoła, Angelika</cp:lastModifiedBy>
  <cp:revision>2</cp:revision>
  <cp:lastPrinted>2024-12-04T20:32:00Z</cp:lastPrinted>
  <dcterms:created xsi:type="dcterms:W3CDTF">2025-02-28T16:23:00Z</dcterms:created>
  <dcterms:modified xsi:type="dcterms:W3CDTF">2025-02-28T16:23:00Z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46816714-2cb0-4bbc-908b-20512761b026</vt:lpwstr>
  </property>
  <property fmtid="{D5CDD505-2E9C-101B-9397-08002B2CF9AE}" pid="3" name="bjSaver">
    <vt:lpwstr>hvUbXjecmBCW3gyB7RaClLQJCFg9fm4r</vt:lpwstr>
  </property>
  <property fmtid="{D5CDD505-2E9C-101B-9397-08002B2CF9AE}" pid="4" name="bjClsUserRVM">
    <vt:lpwstr>[]</vt:lpwstr>
  </property>
  <property fmtid="{D5CDD505-2E9C-101B-9397-08002B2CF9AE}" pid="5" name="bjDocumentSecurityLabel">
    <vt:lpwstr>OGÓLNE</vt:lpwstr>
  </property>
  <property fmtid="{D5CDD505-2E9C-101B-9397-08002B2CF9AE}" pid="6" name="ContentTypeId">
    <vt:lpwstr>0x010100F68A4B74A1945D42A83077F09DD09AE1</vt:lpwstr>
  </property>
  <property fmtid="{D5CDD505-2E9C-101B-9397-08002B2CF9AE}" pid="7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8" name="bjDocumentLabelXML-0">
    <vt:lpwstr>ames.com/2008/01/sie/internal/label"&gt;&lt;element uid="58926007-ec67-4bca-bc17-d1f289c38e78" value="" /&gt;&lt;/sisl&gt;</vt:lpwstr>
  </property>
</Properties>
</file>